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7B" w:rsidRPr="0037227B" w:rsidRDefault="0037227B">
      <w:pPr>
        <w:rPr>
          <w:b/>
          <w:sz w:val="36"/>
          <w:szCs w:val="36"/>
        </w:rPr>
      </w:pPr>
      <w:bookmarkStart w:id="0" w:name="_GoBack"/>
      <w:bookmarkEnd w:id="0"/>
      <w:r w:rsidRPr="0037227B">
        <w:rPr>
          <w:b/>
          <w:sz w:val="36"/>
          <w:szCs w:val="36"/>
        </w:rPr>
        <w:t>Formální úprava ve schváleném rozpočtu obce Kozárovice na rok 2017</w:t>
      </w:r>
    </w:p>
    <w:p w:rsidR="0018298A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E1AC9">
        <w:rPr>
          <w:rFonts w:ascii="Arial" w:hAnsi="Arial" w:cs="Arial"/>
          <w:sz w:val="23"/>
          <w:szCs w:val="23"/>
        </w:rPr>
        <w:t>Schválený rozpočet obce Kozárovice n</w:t>
      </w:r>
      <w:r w:rsidR="00BE1AC9">
        <w:rPr>
          <w:rFonts w:ascii="Arial" w:hAnsi="Arial" w:cs="Arial"/>
          <w:sz w:val="23"/>
          <w:szCs w:val="23"/>
        </w:rPr>
        <w:t>a rok 2017 - po formální úpravě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E1AC9">
        <w:rPr>
          <w:rFonts w:ascii="Arial" w:hAnsi="Arial" w:cs="Arial"/>
          <w:color w:val="000000"/>
          <w:sz w:val="23"/>
          <w:szCs w:val="23"/>
          <w:shd w:val="clear" w:color="auto" w:fill="FFFFFF"/>
        </w:rPr>
        <w:t>(Formální úprava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schváleného rozpočtu obce Kozárovice</w:t>
      </w:r>
      <w:r w:rsidR="00BE1A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 rok 2017,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byla provedena dne 1.1.2017, byla vyvolána novelizací vyhlášky č. 323/2002 Sb., o rozpočtové skladbě ve znění pozdějších předpisů, která vyšla ve Sbírce zákonů 30.12.2016, tedy v době, kdy byl rozpočet obce Kozárovice na rok 2017 již schválen. Vyhláška nabývá účinnosti dnem 1.1.2017. Změna vyhlášky o rozpočtové skladbě se v případě schváleného rozpočtu obce Kozárovice dotkla </w:t>
      </w:r>
      <w:r w:rsidR="00BE1AC9">
        <w:rPr>
          <w:rFonts w:ascii="Arial" w:hAnsi="Arial" w:cs="Arial"/>
          <w:color w:val="000000"/>
          <w:sz w:val="23"/>
          <w:szCs w:val="23"/>
          <w:shd w:val="clear" w:color="auto" w:fill="FFFFFF"/>
        </w:rPr>
        <w:t>a to, u</w:t>
      </w:r>
    </w:p>
    <w:p w:rsidR="0018298A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položky 2343 – Příjmy úhrad z dobývacího prostoru a z vydobytých nerostů, která byla nahrazena položkou 1356 – Příjmy úhrad za dobývání nerostů a poplatků za geologické práce. Jedná se nový poplatek, který nahradí platby do konce roku 2016 řazené na položku 2343. Ta je od roku 2017 již určena jen pro dobíhající platby.</w:t>
      </w:r>
    </w:p>
    <w:p w:rsidR="0018298A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1351 - Odvod z loterií a podobných her kromě z výherních hracích přístrojů, která byla novelizací vyhlášky o rozpočtové skladbě zrušena. S účinností od 1.1.2017 je v rozpočtové skladbě nová položka 1382 - Zrušený odvod z loterií a podobných her kromě z výherních hracích přístrojů. </w:t>
      </w:r>
    </w:p>
    <w:p w:rsidR="0018298A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1383 – Odvod z výherních hracích přístrojů, která byla novelizací vyhlášky o rozpočtové skladbě zrušena. S účinnosti od 1.1.2017 je v rozpočtové skladbě nová položka 1383 – Zrušený odvod z výherních hracích přístrojů.</w:t>
      </w:r>
    </w:p>
    <w:p w:rsidR="0018298A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Nově vzniká položka 1381 – Daň z hazardních her – na tuto položku se zařazuje daň podle zákona č. 187/2016 Sb., o dani z hazardních her, který je účinný ode dne 1.ledna 2017,</w:t>
      </w:r>
    </w:p>
    <w:p w:rsidR="0037227B" w:rsidRDefault="0018298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Takto bude dále upravován schválený rozpočet obce Kozárovice</w:t>
      </w:r>
      <w:r w:rsidR="003722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na rok 2017 v rozpočtových opatřeních.</w:t>
      </w:r>
    </w:p>
    <w:p w:rsidR="00BE1AC9" w:rsidRDefault="003722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</w:t>
      </w:r>
      <w:r w:rsidR="0018298A">
        <w:rPr>
          <w:rFonts w:ascii="Arial" w:hAnsi="Arial" w:cs="Arial"/>
          <w:color w:val="000000"/>
          <w:sz w:val="23"/>
          <w:szCs w:val="23"/>
          <w:shd w:val="clear" w:color="auto" w:fill="FFFFFF"/>
        </w:rPr>
        <w:t>ovelizací vyhlášky o rozpočtové sklad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bě se</w:t>
      </w:r>
      <w:r w:rsidR="001829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ve sc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hváleném rozpočtu obce Kozárovice na rok 2017 mění názvy položek, </w:t>
      </w:r>
    </w:p>
    <w:p w:rsidR="0037227B" w:rsidRDefault="003722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původní položka 1111 – Daň z příjmů fyzických osob ze závislé činnosti, nově položka 1111 – Daň z příjmů fyzických osob placená plátci.</w:t>
      </w:r>
    </w:p>
    <w:p w:rsidR="00BE1AC9" w:rsidRDefault="00BE1A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Původní položka 1112 – Daň z příjmů fyzických osob ze samostatné výdělečné činnosti, nově </w:t>
      </w:r>
      <w:r w:rsidR="0037227B">
        <w:rPr>
          <w:rFonts w:ascii="Arial" w:hAnsi="Arial" w:cs="Arial"/>
          <w:color w:val="000000"/>
          <w:sz w:val="23"/>
          <w:szCs w:val="23"/>
          <w:shd w:val="clear" w:color="auto" w:fill="FFFFFF"/>
        </w:rPr>
        <w:t>položka 1112 – Daň z příjmů fy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zických osob placená poplatníky</w:t>
      </w:r>
    </w:p>
    <w:p w:rsidR="009A114E" w:rsidRPr="0018298A" w:rsidRDefault="00BE1A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Původní položka </w:t>
      </w:r>
      <w:r w:rsidR="0037227B">
        <w:rPr>
          <w:rFonts w:ascii="Arial" w:hAnsi="Arial" w:cs="Arial"/>
          <w:color w:val="000000"/>
          <w:sz w:val="23"/>
          <w:szCs w:val="23"/>
          <w:shd w:val="clear" w:color="auto" w:fill="FFFFFF"/>
        </w:rPr>
        <w:t>1113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Daň z příjmů fyzických osob z kapitálových výnosů, nově položka 1113</w:t>
      </w:r>
      <w:r w:rsidR="0037227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Daň z příjmů fyzických osob vybíraná srážkou.</w:t>
      </w:r>
    </w:p>
    <w:sectPr w:rsidR="009A114E" w:rsidRPr="0018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8A"/>
    <w:rsid w:val="0018298A"/>
    <w:rsid w:val="0037227B"/>
    <w:rsid w:val="009A114E"/>
    <w:rsid w:val="00BE1AC9"/>
    <w:rsid w:val="00C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B9D2-A264-408F-BF55-82257779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298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18298A"/>
  </w:style>
  <w:style w:type="paragraph" w:styleId="Textbubliny">
    <w:name w:val="Balloon Text"/>
    <w:basedOn w:val="Normln"/>
    <w:link w:val="TextbublinyChar"/>
    <w:uiPriority w:val="99"/>
    <w:semiHidden/>
    <w:unhideWhenUsed/>
    <w:rsid w:val="00BE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Edita</cp:lastModifiedBy>
  <cp:revision>2</cp:revision>
  <cp:lastPrinted>2017-03-14T14:15:00Z</cp:lastPrinted>
  <dcterms:created xsi:type="dcterms:W3CDTF">2017-03-16T19:32:00Z</dcterms:created>
  <dcterms:modified xsi:type="dcterms:W3CDTF">2017-03-16T19:32:00Z</dcterms:modified>
</cp:coreProperties>
</file>